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32" w:rsidRPr="00065F32" w:rsidRDefault="00065F32" w:rsidP="00065F32">
      <w:pPr>
        <w:rPr>
          <w:rFonts w:ascii="Times New Roman" w:hAnsi="Times New Roman" w:cs="Times New Roman"/>
          <w:sz w:val="24"/>
          <w:szCs w:val="24"/>
        </w:rPr>
      </w:pPr>
      <w:r w:rsidRPr="00065F32">
        <w:rPr>
          <w:rFonts w:ascii="Times New Roman" w:hAnsi="Times New Roman" w:cs="Times New Roman"/>
          <w:sz w:val="24"/>
          <w:szCs w:val="24"/>
        </w:rPr>
        <w:t>Подтверждение соответствия продукции требованиям настоящего технического регламента в форме декларирования соответствия проводится с</w:t>
      </w:r>
      <w:r w:rsidR="007532AE">
        <w:rPr>
          <w:rFonts w:ascii="Times New Roman" w:hAnsi="Times New Roman" w:cs="Times New Roman"/>
          <w:sz w:val="24"/>
          <w:szCs w:val="24"/>
        </w:rPr>
        <w:t xml:space="preserve"> использованием следующих схем:</w:t>
      </w:r>
    </w:p>
    <w:p w:rsidR="00065F32" w:rsidRPr="00065F32" w:rsidRDefault="00065F32" w:rsidP="00065F32">
      <w:pPr>
        <w:rPr>
          <w:rFonts w:ascii="Times New Roman" w:hAnsi="Times New Roman" w:cs="Times New Roman"/>
          <w:sz w:val="24"/>
          <w:szCs w:val="24"/>
        </w:rPr>
      </w:pPr>
      <w:r w:rsidRPr="00065F32">
        <w:rPr>
          <w:rFonts w:ascii="Times New Roman" w:hAnsi="Times New Roman" w:cs="Times New Roman"/>
          <w:sz w:val="24"/>
          <w:szCs w:val="24"/>
        </w:rPr>
        <w:t>- схема 1д или 2д - принятие декларации о соответствии продукции требованиям настоящего технического регламента на основании собственных доказательств, срок действия декларации - не более 3 лет, проводится для следующей продукции:</w:t>
      </w:r>
    </w:p>
    <w:p w:rsidR="00065F32" w:rsidRPr="00065F32" w:rsidRDefault="00065F32" w:rsidP="00065F32">
      <w:pPr>
        <w:rPr>
          <w:rFonts w:ascii="Times New Roman" w:hAnsi="Times New Roman" w:cs="Times New Roman"/>
          <w:sz w:val="24"/>
          <w:szCs w:val="24"/>
        </w:rPr>
      </w:pPr>
    </w:p>
    <w:p w:rsidR="00065F32" w:rsidRPr="007532AE" w:rsidRDefault="00065F32" w:rsidP="00065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кожгалантерейные изделия;</w:t>
      </w:r>
    </w:p>
    <w:p w:rsidR="00065F32" w:rsidRPr="007532AE" w:rsidRDefault="00065F32" w:rsidP="00065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школьно-письменные принадлежности;</w:t>
      </w:r>
    </w:p>
    <w:p w:rsidR="00065F32" w:rsidRPr="00065F32" w:rsidRDefault="00065F32" w:rsidP="00065F32">
      <w:pPr>
        <w:rPr>
          <w:rFonts w:ascii="Times New Roman" w:hAnsi="Times New Roman" w:cs="Times New Roman"/>
          <w:sz w:val="24"/>
          <w:szCs w:val="24"/>
        </w:rPr>
      </w:pPr>
      <w:r w:rsidRPr="00065F32">
        <w:rPr>
          <w:rFonts w:ascii="Times New Roman" w:hAnsi="Times New Roman" w:cs="Times New Roman"/>
          <w:sz w:val="24"/>
          <w:szCs w:val="24"/>
        </w:rPr>
        <w:t>- схема 3д, 4д или 6д - принятие декларации о соответствии продукции требованиям настоящего технического регламента с участием третьей стороны - аккредитованной испытательной лаборатории (центра), срок действия декларации - не более 5 лет, проводится для с</w:t>
      </w:r>
      <w:r w:rsidR="007532AE">
        <w:rPr>
          <w:rFonts w:ascii="Times New Roman" w:hAnsi="Times New Roman" w:cs="Times New Roman"/>
          <w:sz w:val="24"/>
          <w:szCs w:val="24"/>
        </w:rPr>
        <w:t>ледующих групп продукции:</w:t>
      </w:r>
    </w:p>
    <w:p w:rsidR="00065F32" w:rsidRPr="007532AE" w:rsidRDefault="00065F32" w:rsidP="00753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32AE">
        <w:rPr>
          <w:rFonts w:ascii="Times New Roman" w:hAnsi="Times New Roman" w:cs="Times New Roman"/>
          <w:sz w:val="24"/>
          <w:szCs w:val="24"/>
        </w:rPr>
        <w:t>одежда и изделия 3-го слоя трикотажные, из текстильных материалов и кожи для де</w:t>
      </w:r>
      <w:r w:rsidR="007532AE" w:rsidRPr="007532AE">
        <w:rPr>
          <w:rFonts w:ascii="Times New Roman" w:hAnsi="Times New Roman" w:cs="Times New Roman"/>
          <w:sz w:val="24"/>
          <w:szCs w:val="24"/>
        </w:rPr>
        <w:t>тей старше 1 года и подростков;</w:t>
      </w:r>
    </w:p>
    <w:p w:rsidR="00065F32" w:rsidRPr="007532AE" w:rsidRDefault="00065F32" w:rsidP="00753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2AE">
        <w:rPr>
          <w:rFonts w:ascii="Times New Roman" w:hAnsi="Times New Roman" w:cs="Times New Roman"/>
          <w:sz w:val="24"/>
          <w:szCs w:val="24"/>
        </w:rPr>
        <w:t>одежда, изделия и головные уборы из меха для де</w:t>
      </w:r>
      <w:r w:rsidR="007532AE" w:rsidRPr="007532AE">
        <w:rPr>
          <w:rFonts w:ascii="Times New Roman" w:hAnsi="Times New Roman" w:cs="Times New Roman"/>
          <w:sz w:val="24"/>
          <w:szCs w:val="24"/>
        </w:rPr>
        <w:t>тей старше 1 года и подростков;</w:t>
      </w:r>
    </w:p>
    <w:p w:rsidR="00065F32" w:rsidRPr="007532AE" w:rsidRDefault="00065F32" w:rsidP="00753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2AE">
        <w:rPr>
          <w:rFonts w:ascii="Times New Roman" w:hAnsi="Times New Roman" w:cs="Times New Roman"/>
          <w:sz w:val="24"/>
          <w:szCs w:val="24"/>
        </w:rPr>
        <w:t>головные уборы 2-го слоя трикотажные, из текстильных материалов и кожи для де</w:t>
      </w:r>
      <w:r w:rsidR="007532AE" w:rsidRPr="007532AE">
        <w:rPr>
          <w:rFonts w:ascii="Times New Roman" w:hAnsi="Times New Roman" w:cs="Times New Roman"/>
          <w:sz w:val="24"/>
          <w:szCs w:val="24"/>
        </w:rPr>
        <w:t>тей старше 1 года и подростков;</w:t>
      </w:r>
    </w:p>
    <w:p w:rsidR="00065F32" w:rsidRPr="007532AE" w:rsidRDefault="00065F32" w:rsidP="00753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2AE">
        <w:rPr>
          <w:rFonts w:ascii="Times New Roman" w:hAnsi="Times New Roman" w:cs="Times New Roman"/>
          <w:sz w:val="24"/>
          <w:szCs w:val="24"/>
        </w:rPr>
        <w:t>готов</w:t>
      </w:r>
      <w:r w:rsidR="007532AE" w:rsidRPr="007532AE">
        <w:rPr>
          <w:rFonts w:ascii="Times New Roman" w:hAnsi="Times New Roman" w:cs="Times New Roman"/>
          <w:sz w:val="24"/>
          <w:szCs w:val="24"/>
        </w:rPr>
        <w:t>ые штучные текстильные изделия;</w:t>
      </w:r>
    </w:p>
    <w:p w:rsidR="00065F32" w:rsidRPr="007532AE" w:rsidRDefault="00065F32" w:rsidP="00753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2AE">
        <w:rPr>
          <w:rFonts w:ascii="Times New Roman" w:hAnsi="Times New Roman" w:cs="Times New Roman"/>
          <w:sz w:val="24"/>
          <w:szCs w:val="24"/>
        </w:rPr>
        <w:t xml:space="preserve">постельные принадлежности (одеяла, подушки, </w:t>
      </w:r>
      <w:proofErr w:type="spellStart"/>
      <w:r w:rsidRPr="007532AE">
        <w:rPr>
          <w:rFonts w:ascii="Times New Roman" w:hAnsi="Times New Roman" w:cs="Times New Roman"/>
          <w:sz w:val="24"/>
          <w:szCs w:val="24"/>
        </w:rPr>
        <w:t>наматрасники</w:t>
      </w:r>
      <w:proofErr w:type="spellEnd"/>
      <w:r w:rsidRPr="007532AE">
        <w:rPr>
          <w:rFonts w:ascii="Times New Roman" w:hAnsi="Times New Roman" w:cs="Times New Roman"/>
          <w:sz w:val="24"/>
          <w:szCs w:val="24"/>
        </w:rPr>
        <w:t>, балдахины, валики, мягкие стенки</w:t>
      </w:r>
      <w:r w:rsidR="007532AE" w:rsidRPr="007532AE">
        <w:rPr>
          <w:rFonts w:ascii="Times New Roman" w:hAnsi="Times New Roman" w:cs="Times New Roman"/>
          <w:sz w:val="24"/>
          <w:szCs w:val="24"/>
        </w:rPr>
        <w:t xml:space="preserve"> и другие аналогичные изделия);</w:t>
      </w:r>
    </w:p>
    <w:p w:rsidR="00065F32" w:rsidRPr="007532AE" w:rsidRDefault="007532AE" w:rsidP="00753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2AE">
        <w:rPr>
          <w:rFonts w:ascii="Times New Roman" w:hAnsi="Times New Roman" w:cs="Times New Roman"/>
          <w:sz w:val="24"/>
          <w:szCs w:val="24"/>
        </w:rPr>
        <w:t>обувь валяная грубошерстная;</w:t>
      </w:r>
    </w:p>
    <w:p w:rsidR="005E4AF5" w:rsidRPr="007532AE" w:rsidRDefault="00065F32" w:rsidP="007532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2AE">
        <w:rPr>
          <w:rFonts w:ascii="Times New Roman" w:hAnsi="Times New Roman" w:cs="Times New Roman"/>
          <w:sz w:val="24"/>
          <w:szCs w:val="24"/>
        </w:rPr>
        <w:t>издательская книжная, журнальная продукция.</w:t>
      </w:r>
      <w:bookmarkEnd w:id="0"/>
    </w:p>
    <w:sectPr w:rsidR="005E4AF5" w:rsidRPr="0075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9C3"/>
    <w:multiLevelType w:val="hybridMultilevel"/>
    <w:tmpl w:val="CA3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0DDB"/>
    <w:multiLevelType w:val="hybridMultilevel"/>
    <w:tmpl w:val="9F2C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99"/>
    <w:rsid w:val="00065F32"/>
    <w:rsid w:val="00222F99"/>
    <w:rsid w:val="002E3C55"/>
    <w:rsid w:val="00442E6C"/>
    <w:rsid w:val="005E4AF5"/>
    <w:rsid w:val="006F62A3"/>
    <w:rsid w:val="007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CFAF"/>
  <w15:chartTrackingRefBased/>
  <w15:docId w15:val="{2CC423CB-20B0-43A9-80B8-7793690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154</Words>
  <Characters>1116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2023-06-23T21:50:00Z</dcterms:created>
  <dcterms:modified xsi:type="dcterms:W3CDTF">2023-06-23T23:26:00Z</dcterms:modified>
</cp:coreProperties>
</file>